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6480FF1D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53716">
        <w:rPr>
          <w:noProof/>
          <w:sz w:val="24"/>
          <w:lang w:eastAsia="en-US"/>
        </w:rPr>
        <w:t>3GPP TSG-</w:t>
      </w:r>
      <w:r w:rsidR="004F39C0" w:rsidRPr="00953716">
        <w:rPr>
          <w:noProof/>
          <w:sz w:val="24"/>
          <w:lang w:eastAsia="en-US"/>
        </w:rPr>
        <w:t>SA</w:t>
      </w:r>
      <w:r w:rsidRPr="00953716">
        <w:rPr>
          <w:noProof/>
          <w:sz w:val="24"/>
          <w:lang w:eastAsia="en-US"/>
        </w:rPr>
        <w:t xml:space="preserve"> Meeting #</w:t>
      </w:r>
      <w:r w:rsidR="000A3D18" w:rsidRPr="00953716">
        <w:rPr>
          <w:noProof/>
          <w:sz w:val="24"/>
          <w:lang w:eastAsia="en-US"/>
        </w:rPr>
        <w:t>100</w:t>
      </w:r>
      <w:r w:rsidRPr="00222D66">
        <w:rPr>
          <w:rFonts w:cs="Arial"/>
          <w:bCs/>
          <w:sz w:val="22"/>
        </w:rPr>
        <w:tab/>
        <w:t xml:space="preserve">Tdoc </w:t>
      </w:r>
      <w:r w:rsidR="00761F0D">
        <w:rPr>
          <w:rFonts w:cs="Arial"/>
          <w:bCs/>
          <w:color w:val="2F5496"/>
          <w:sz w:val="22"/>
        </w:rPr>
        <w:t>SP-230639</w:t>
      </w:r>
    </w:p>
    <w:p w14:paraId="466ECAD9" w14:textId="2212A333" w:rsidR="000F7ECB" w:rsidRPr="00DC278D" w:rsidRDefault="00D05BE7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953716">
        <w:rPr>
          <w:noProof/>
          <w:sz w:val="24"/>
          <w:lang w:eastAsia="en-US"/>
        </w:rPr>
        <w:t>Taipei, June 12 – 16,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6526D49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E076C6">
        <w:rPr>
          <w:rFonts w:ascii="Arial" w:hAnsi="Arial" w:cs="Arial"/>
          <w:b/>
        </w:rPr>
        <w:t>TR</w:t>
      </w:r>
      <w:r w:rsid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28</w:t>
      </w:r>
      <w:r w:rsidR="00222D66" w:rsidRPr="00E076C6">
        <w:rPr>
          <w:rFonts w:ascii="Arial" w:hAnsi="Arial" w:cs="Arial"/>
          <w:b/>
        </w:rPr>
        <w:t>.</w:t>
      </w:r>
      <w:r w:rsidR="00953716" w:rsidRPr="00E076C6">
        <w:rPr>
          <w:rFonts w:ascii="Arial" w:hAnsi="Arial" w:cs="Arial"/>
          <w:b/>
        </w:rPr>
        <w:t>839</w:t>
      </w:r>
      <w:r w:rsidR="00222D66" w:rsidRPr="00222D66">
        <w:rPr>
          <w:rFonts w:ascii="Arial" w:hAnsi="Arial" w:cs="Arial"/>
          <w:b/>
        </w:rPr>
        <w:t>, Version</w:t>
      </w:r>
      <w:r w:rsidR="00222D66" w:rsidRPr="00E076C6">
        <w:rPr>
          <w:rFonts w:ascii="Arial" w:hAnsi="Arial" w:cs="Arial"/>
          <w:b/>
        </w:rPr>
        <w:t xml:space="preserve"> </w:t>
      </w:r>
      <w:r w:rsidR="00D05BE7" w:rsidRPr="00E076C6">
        <w:rPr>
          <w:rFonts w:ascii="Arial" w:hAnsi="Arial" w:cs="Arial"/>
          <w:b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EEA0EC4" w:rsidR="002B09A1" w:rsidRPr="00761F0D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61F0D">
        <w:rPr>
          <w:rFonts w:ascii="Arial" w:hAnsi="Arial" w:cs="Arial"/>
          <w:b/>
          <w:lang w:val="fr-FR"/>
        </w:rPr>
        <w:t>Source:</w:t>
      </w:r>
      <w:r w:rsidRPr="00761F0D">
        <w:rPr>
          <w:rFonts w:ascii="Arial" w:hAnsi="Arial" w:cs="Arial"/>
          <w:b/>
          <w:lang w:val="fr-FR"/>
        </w:rPr>
        <w:tab/>
      </w:r>
      <w:r w:rsidR="00776792" w:rsidRPr="00761F0D">
        <w:rPr>
          <w:rFonts w:ascii="Arial" w:hAnsi="Arial" w:cs="Arial"/>
          <w:b/>
          <w:lang w:val="fr-FR"/>
        </w:rPr>
        <w:t>SA5</w:t>
      </w:r>
      <w:r w:rsidR="00201520" w:rsidRPr="00761F0D">
        <w:rPr>
          <w:rFonts w:ascii="Arial" w:hAnsi="Arial" w:cs="Arial"/>
          <w:b/>
          <w:color w:val="2F5496"/>
          <w:lang w:val="fr-FR"/>
        </w:rPr>
        <w:br/>
      </w:r>
    </w:p>
    <w:p w14:paraId="2D151239" w14:textId="25E9FD39" w:rsidR="00222D66" w:rsidRPr="00761F0D" w:rsidRDefault="00222D66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761F0D">
        <w:rPr>
          <w:rFonts w:ascii="Arial" w:hAnsi="Arial" w:cs="Arial"/>
          <w:b/>
          <w:lang w:val="fr-FR"/>
        </w:rPr>
        <w:t>Document for:</w:t>
      </w:r>
      <w:r w:rsidRPr="00761F0D">
        <w:rPr>
          <w:rFonts w:ascii="Arial" w:hAnsi="Arial" w:cs="Arial"/>
          <w:b/>
          <w:lang w:val="fr-FR"/>
        </w:rPr>
        <w:tab/>
        <w:t>Information</w:t>
      </w:r>
    </w:p>
    <w:p w14:paraId="1C68E4A8" w14:textId="77777777" w:rsidR="00222D66" w:rsidRPr="00761F0D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18D399" w14:textId="77777777" w:rsidR="0045428D" w:rsidRPr="00761F0D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Pr="00761F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761F0D">
        <w:rPr>
          <w:b/>
          <w:sz w:val="24"/>
          <w:lang w:val="fr-FR"/>
        </w:rPr>
        <w:t>Abstract of document:</w:t>
      </w:r>
    </w:p>
    <w:p w14:paraId="678CF9B6" w14:textId="7E750ED5" w:rsidR="00EE4753" w:rsidRDefault="00EE4753" w:rsidP="00EE4753">
      <w:pPr>
        <w:tabs>
          <w:tab w:val="left" w:pos="3119"/>
        </w:tabs>
        <w:rPr>
          <w:color w:val="0000FF"/>
          <w:sz w:val="24"/>
        </w:rPr>
      </w:pPr>
      <w:r w:rsidRPr="005E5224">
        <w:rPr>
          <w:sz w:val="24"/>
        </w:rPr>
        <w:t xml:space="preserve">It is the TR of Rel-18 study on charging aspects for </w:t>
      </w:r>
      <w:r w:rsidR="00CD3410" w:rsidRPr="00CD3410">
        <w:rPr>
          <w:sz w:val="24"/>
        </w:rPr>
        <w:t>Time Sensitive Networking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>
        <w:rPr>
          <w:sz w:val="24"/>
        </w:rPr>
        <w:t>:</w:t>
      </w:r>
    </w:p>
    <w:p w14:paraId="73A59E43" w14:textId="5DCC2071" w:rsidR="00397C6A" w:rsidRPr="00397C6A" w:rsidRDefault="00397C6A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397C6A">
        <w:rPr>
          <w:sz w:val="24"/>
        </w:rPr>
        <w:t>5GS bridge configuration and management</w:t>
      </w:r>
      <w:r w:rsidR="007C7AA5">
        <w:rPr>
          <w:sz w:val="24"/>
        </w:rPr>
        <w:t xml:space="preserve"> charging</w:t>
      </w:r>
      <w:r w:rsidRPr="00397C6A">
        <w:rPr>
          <w:sz w:val="24"/>
        </w:rPr>
        <w:t>.</w:t>
      </w:r>
    </w:p>
    <w:p w14:paraId="33B56DEC" w14:textId="1AB10938" w:rsidR="00397C6A" w:rsidRPr="00397C6A" w:rsidRDefault="00F61DD9" w:rsidP="00397C6A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>
        <w:rPr>
          <w:sz w:val="24"/>
        </w:rPr>
        <w:t>Time sensitive communication</w:t>
      </w:r>
      <w:r w:rsidR="00397C6A" w:rsidRPr="00397C6A">
        <w:rPr>
          <w:sz w:val="24"/>
        </w:rPr>
        <w:t xml:space="preserve"> </w:t>
      </w:r>
      <w:r w:rsidR="005E5267">
        <w:rPr>
          <w:sz w:val="24"/>
        </w:rPr>
        <w:t xml:space="preserve">charging, including the communication between </w:t>
      </w:r>
      <w:r w:rsidR="00397C6A" w:rsidRPr="00397C6A">
        <w:rPr>
          <w:sz w:val="24"/>
        </w:rPr>
        <w:t>TSN station to TSN station</w:t>
      </w:r>
      <w:r w:rsidR="007C7AA5">
        <w:rPr>
          <w:sz w:val="24"/>
        </w:rPr>
        <w:t xml:space="preserve"> and </w:t>
      </w:r>
      <w:r w:rsidR="00160706">
        <w:rPr>
          <w:sz w:val="24"/>
        </w:rPr>
        <w:t>between</w:t>
      </w:r>
      <w:r w:rsidR="007C7AA5">
        <w:rPr>
          <w:sz w:val="24"/>
        </w:rPr>
        <w:t xml:space="preserve"> </w:t>
      </w:r>
      <w:r w:rsidR="007C7AA5" w:rsidRPr="00397C6A">
        <w:rPr>
          <w:sz w:val="24"/>
        </w:rPr>
        <w:t>TSN station to TSN syste</w:t>
      </w:r>
      <w:r>
        <w:rPr>
          <w:sz w:val="24"/>
        </w:rPr>
        <w:t>m</w:t>
      </w:r>
      <w:r w:rsidR="00397C6A" w:rsidRPr="00397C6A">
        <w:rPr>
          <w:sz w:val="24"/>
        </w:rPr>
        <w:t>.</w:t>
      </w:r>
    </w:p>
    <w:p w14:paraId="026079CF" w14:textId="5A9AE542" w:rsidR="00EE4753" w:rsidRPr="00F10C61" w:rsidRDefault="00F10C61" w:rsidP="00124521">
      <w:pPr>
        <w:numPr>
          <w:ilvl w:val="0"/>
          <w:numId w:val="12"/>
        </w:numPr>
        <w:tabs>
          <w:tab w:val="left" w:pos="-90"/>
        </w:tabs>
        <w:rPr>
          <w:sz w:val="24"/>
        </w:rPr>
      </w:pPr>
      <w:r w:rsidRPr="00F10C61">
        <w:rPr>
          <w:sz w:val="24"/>
        </w:rPr>
        <w:t>Enablers for Time sensitive communication charging and Time Synchronization Charging</w:t>
      </w:r>
      <w:r w:rsidR="00B043FA">
        <w:rPr>
          <w:sz w:val="24"/>
        </w:rPr>
        <w:t>.</w:t>
      </w:r>
    </w:p>
    <w:p w14:paraId="568D363B" w14:textId="39D2F6A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911422" w:rsidRPr="00EE4753">
        <w:rPr>
          <w:b/>
          <w:sz w:val="24"/>
        </w:rPr>
        <w:t>SA</w:t>
      </w:r>
      <w:r w:rsidRPr="00EE4753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911422" w:rsidRPr="00EE4753">
        <w:rPr>
          <w:b/>
          <w:sz w:val="24"/>
        </w:rPr>
        <w:t>99</w:t>
      </w:r>
      <w:r>
        <w:rPr>
          <w:b/>
          <w:sz w:val="24"/>
        </w:rPr>
        <w:t>:</w:t>
      </w:r>
    </w:p>
    <w:p w14:paraId="026666BB" w14:textId="0ADF8678" w:rsidR="0045428D" w:rsidRPr="00A95FCA" w:rsidRDefault="00942B47">
      <w:pPr>
        <w:tabs>
          <w:tab w:val="left" w:pos="3119"/>
        </w:tabs>
        <w:rPr>
          <w:sz w:val="24"/>
        </w:rPr>
      </w:pPr>
      <w:r w:rsidRPr="00A95FCA">
        <w:rPr>
          <w:sz w:val="24"/>
        </w:rPr>
        <w:t>This is the first presentation</w:t>
      </w:r>
      <w:r w:rsidR="00A95FCA">
        <w:rPr>
          <w:sz w:val="24"/>
        </w:rPr>
        <w:t>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5782B1CD" w:rsidR="0045428D" w:rsidRPr="00062D3A" w:rsidRDefault="00062D3A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>
        <w:rPr>
          <w:sz w:val="24"/>
        </w:rPr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2659A103" w:rsidR="0045428D" w:rsidRPr="00062D3A" w:rsidRDefault="004035D0">
      <w:pPr>
        <w:tabs>
          <w:tab w:val="left" w:pos="3119"/>
        </w:tabs>
        <w:rPr>
          <w:sz w:val="24"/>
        </w:rPr>
      </w:pPr>
      <w:r w:rsidRPr="00062D3A">
        <w:rPr>
          <w:sz w:val="24"/>
        </w:rPr>
        <w:t>None</w:t>
      </w:r>
      <w:r w:rsidR="00062D3A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4B641" w14:textId="77777777" w:rsidR="009E3296" w:rsidRDefault="009E3296" w:rsidP="002862D8">
      <w:pPr>
        <w:spacing w:after="0"/>
      </w:pPr>
      <w:r>
        <w:separator/>
      </w:r>
    </w:p>
  </w:endnote>
  <w:endnote w:type="continuationSeparator" w:id="0">
    <w:p w14:paraId="408C13DA" w14:textId="77777777" w:rsidR="009E3296" w:rsidRDefault="009E3296" w:rsidP="00286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426A" w14:textId="77777777" w:rsidR="009E3296" w:rsidRDefault="009E3296" w:rsidP="002862D8">
      <w:pPr>
        <w:spacing w:after="0"/>
      </w:pPr>
      <w:r>
        <w:separator/>
      </w:r>
    </w:p>
  </w:footnote>
  <w:footnote w:type="continuationSeparator" w:id="0">
    <w:p w14:paraId="70978431" w14:textId="77777777" w:rsidR="009E3296" w:rsidRDefault="009E3296" w:rsidP="002862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127889740">
    <w:abstractNumId w:val="3"/>
  </w:num>
  <w:num w:numId="2" w16cid:durableId="136848583">
    <w:abstractNumId w:val="7"/>
  </w:num>
  <w:num w:numId="3" w16cid:durableId="2100175417">
    <w:abstractNumId w:val="6"/>
  </w:num>
  <w:num w:numId="4" w16cid:durableId="1715423773">
    <w:abstractNumId w:val="8"/>
  </w:num>
  <w:num w:numId="5" w16cid:durableId="570384541">
    <w:abstractNumId w:val="9"/>
  </w:num>
  <w:num w:numId="6" w16cid:durableId="375855415">
    <w:abstractNumId w:val="5"/>
  </w:num>
  <w:num w:numId="7" w16cid:durableId="865949211">
    <w:abstractNumId w:val="4"/>
  </w:num>
  <w:num w:numId="8" w16cid:durableId="78330993">
    <w:abstractNumId w:val="2"/>
  </w:num>
  <w:num w:numId="9" w16cid:durableId="1658075362">
    <w:abstractNumId w:val="1"/>
  </w:num>
  <w:num w:numId="10" w16cid:durableId="2004770100">
    <w:abstractNumId w:val="0"/>
  </w:num>
  <w:num w:numId="11" w16cid:durableId="2026980968">
    <w:abstractNumId w:val="10"/>
  </w:num>
  <w:num w:numId="12" w16cid:durableId="19872044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2D3A"/>
    <w:rsid w:val="0006494B"/>
    <w:rsid w:val="000711AA"/>
    <w:rsid w:val="000A3D18"/>
    <w:rsid w:val="000F7ECB"/>
    <w:rsid w:val="00103320"/>
    <w:rsid w:val="00106ABB"/>
    <w:rsid w:val="00160706"/>
    <w:rsid w:val="0017511D"/>
    <w:rsid w:val="001970B4"/>
    <w:rsid w:val="001D45C5"/>
    <w:rsid w:val="00201520"/>
    <w:rsid w:val="002050DF"/>
    <w:rsid w:val="00222D66"/>
    <w:rsid w:val="002862D8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397C6A"/>
    <w:rsid w:val="004035D0"/>
    <w:rsid w:val="0045428D"/>
    <w:rsid w:val="0047776C"/>
    <w:rsid w:val="004F39C0"/>
    <w:rsid w:val="00546FA8"/>
    <w:rsid w:val="00566FCF"/>
    <w:rsid w:val="00567C87"/>
    <w:rsid w:val="00592DE3"/>
    <w:rsid w:val="005B3570"/>
    <w:rsid w:val="005E5267"/>
    <w:rsid w:val="005F10CC"/>
    <w:rsid w:val="00607EC1"/>
    <w:rsid w:val="00623423"/>
    <w:rsid w:val="00635529"/>
    <w:rsid w:val="00650510"/>
    <w:rsid w:val="006938BE"/>
    <w:rsid w:val="00697427"/>
    <w:rsid w:val="006B2592"/>
    <w:rsid w:val="006E7D05"/>
    <w:rsid w:val="006F5B0E"/>
    <w:rsid w:val="00761F0D"/>
    <w:rsid w:val="00776792"/>
    <w:rsid w:val="007C7AA5"/>
    <w:rsid w:val="007D6195"/>
    <w:rsid w:val="007E3ED7"/>
    <w:rsid w:val="00822DC9"/>
    <w:rsid w:val="008715D6"/>
    <w:rsid w:val="0088682F"/>
    <w:rsid w:val="0089418B"/>
    <w:rsid w:val="008B32D5"/>
    <w:rsid w:val="00911422"/>
    <w:rsid w:val="0092635D"/>
    <w:rsid w:val="00927C3C"/>
    <w:rsid w:val="00942B47"/>
    <w:rsid w:val="00953716"/>
    <w:rsid w:val="009C3D5A"/>
    <w:rsid w:val="009D5026"/>
    <w:rsid w:val="009D7D77"/>
    <w:rsid w:val="009E3296"/>
    <w:rsid w:val="00A06FC8"/>
    <w:rsid w:val="00A15D3A"/>
    <w:rsid w:val="00A31676"/>
    <w:rsid w:val="00A55084"/>
    <w:rsid w:val="00A95FCA"/>
    <w:rsid w:val="00AA6F57"/>
    <w:rsid w:val="00B03A93"/>
    <w:rsid w:val="00B043FA"/>
    <w:rsid w:val="00B045CC"/>
    <w:rsid w:val="00B439F6"/>
    <w:rsid w:val="00B8637D"/>
    <w:rsid w:val="00B9007C"/>
    <w:rsid w:val="00B97929"/>
    <w:rsid w:val="00BE5651"/>
    <w:rsid w:val="00BF0958"/>
    <w:rsid w:val="00C037B9"/>
    <w:rsid w:val="00C70A20"/>
    <w:rsid w:val="00C73D3B"/>
    <w:rsid w:val="00CB243C"/>
    <w:rsid w:val="00CC358C"/>
    <w:rsid w:val="00CD3410"/>
    <w:rsid w:val="00CF6DE2"/>
    <w:rsid w:val="00D02712"/>
    <w:rsid w:val="00D05BE7"/>
    <w:rsid w:val="00D443AC"/>
    <w:rsid w:val="00D45010"/>
    <w:rsid w:val="00D7617F"/>
    <w:rsid w:val="00D83E80"/>
    <w:rsid w:val="00D9640C"/>
    <w:rsid w:val="00DC278D"/>
    <w:rsid w:val="00DD3EBC"/>
    <w:rsid w:val="00DD7AC2"/>
    <w:rsid w:val="00E076C6"/>
    <w:rsid w:val="00E07743"/>
    <w:rsid w:val="00EB746A"/>
    <w:rsid w:val="00EC022E"/>
    <w:rsid w:val="00EE4753"/>
    <w:rsid w:val="00EE47F2"/>
    <w:rsid w:val="00EE56FE"/>
    <w:rsid w:val="00F10C61"/>
    <w:rsid w:val="00F20EB7"/>
    <w:rsid w:val="00F223E3"/>
    <w:rsid w:val="00F304D0"/>
    <w:rsid w:val="00F61DD9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2023-06-07T08:51:00Z</dcterms:created>
  <dcterms:modified xsi:type="dcterms:W3CDTF">2023-06-07T08:51:00Z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(3)Vj9PVOVunjfg6MTU8n8NcwW+xALZOGgu2nnKTCeXiWBekHNGBYaVyhLvH/kjU88gonjZQqgV
lIxi0bm0A3Kg3yffnOSheJxdRdTQ4va1CJ3i5xZdXSuK/ozzU/2pY8shUJHavTcBJWuiQ+U3
xRNS89bfLAoaA0/UAzkRftptLBdSb2kNhmis173g/JB+2IBZKRyHtMSly3bxCZRSFZ2SEk4v
IGq0aANfc/mQHMUlJU</vt:lpwstr>
  </property>
  <property fmtid="{D5CDD505-2E9C-101B-9397-08002B2CF9AE}" pid="3" name="_2015_ms_pID_7253431">
    <vt:lpwstr>U7A1IsFdEgDXvA/UVIS3PDHQZGD448JV43IZw8xdCssVLZquWnO/eI
H/t9V3o25FuNZP4km+yeiqyT6o5aJc6neD9GZUoLZt0Z+fdgTUXKFzkT6LKafQYy5ZQsdrBQ
7rUv3m8M3sPPJxx6v4uc9ZTidVbj1NLYC+N3vnRIlUNv8w0pBMJEtcIFbuN7jB2oVAPB5gwu
QyP2cQPKXgPzGoG1iXojjz+I/yGdZ/jSdVcO</vt:lpwstr>
  </property>
  <property fmtid="{D5CDD505-2E9C-101B-9397-08002B2CF9AE}" pid="4" name="_2015_ms_pID_7253432">
    <vt:lpwstr>jqpaL/QM9qGKG8IDN1oedRg=</vt:lpwstr>
  </property>
</Properties>
</file>